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CB427" w14:textId="5778C46C" w:rsidR="00921FE3" w:rsidRDefault="003E66B6" w:rsidP="00FA4B33">
      <w:pPr>
        <w:spacing w:after="120" w:line="360" w:lineRule="auto"/>
        <w:ind w:left="567" w:right="1047"/>
        <w:rPr>
          <w:rFonts w:ascii="Arial" w:hAnsi="Arial" w:cs="Arial"/>
          <w:b/>
          <w:bCs/>
          <w:sz w:val="28"/>
          <w:szCs w:val="28"/>
        </w:rPr>
      </w:pPr>
      <w:r>
        <w:rPr>
          <w:rFonts w:ascii="Arial" w:hAnsi="Arial"/>
          <w:b/>
          <w:sz w:val="28"/>
        </w:rPr>
        <w:t xml:space="preserve">Nouveauté sur </w:t>
      </w:r>
      <w:proofErr w:type="spellStart"/>
      <w:r>
        <w:rPr>
          <w:rFonts w:ascii="Arial" w:hAnsi="Arial"/>
          <w:b/>
          <w:sz w:val="28"/>
        </w:rPr>
        <w:t>myAMAZONE</w:t>
      </w:r>
      <w:proofErr w:type="spellEnd"/>
      <w:r>
        <w:rPr>
          <w:rFonts w:ascii="Arial" w:hAnsi="Arial"/>
          <w:b/>
          <w:sz w:val="28"/>
        </w:rPr>
        <w:t> : Une meilleure vue d'ensemble. Plus de vitesse. Plus de services.</w:t>
      </w:r>
    </w:p>
    <w:p w14:paraId="57C3648B" w14:textId="115C8F66" w:rsidR="003E66B6" w:rsidRPr="003E66B6" w:rsidRDefault="003E66B6" w:rsidP="003E66B6">
      <w:pPr>
        <w:spacing w:after="120" w:line="360" w:lineRule="auto"/>
        <w:ind w:left="567" w:right="1695"/>
        <w:rPr>
          <w:rFonts w:ascii="Arial" w:eastAsia="Arial" w:hAnsi="Arial" w:cs="Arial"/>
          <w:i/>
        </w:rPr>
      </w:pPr>
      <w:r>
        <w:rPr>
          <w:rFonts w:ascii="Arial" w:hAnsi="Arial"/>
          <w:i/>
        </w:rPr>
        <w:t>AMAZONE fait passer son service en ligne international à un niveau supérieur</w:t>
      </w:r>
    </w:p>
    <w:p w14:paraId="73D608BD" w14:textId="77777777" w:rsidR="004A4E71" w:rsidRDefault="004A4E71" w:rsidP="00921FE3">
      <w:pPr>
        <w:spacing w:after="120" w:line="360" w:lineRule="auto"/>
        <w:ind w:left="567" w:right="1695"/>
        <w:rPr>
          <w:rFonts w:ascii="Arial" w:eastAsia="Arial" w:hAnsi="Arial" w:cs="Arial"/>
        </w:rPr>
      </w:pPr>
    </w:p>
    <w:p w14:paraId="36DE4BEF" w14:textId="23EAB9A8" w:rsidR="003E66B6" w:rsidRDefault="00304E82" w:rsidP="00304E82">
      <w:pPr>
        <w:spacing w:after="120" w:line="360" w:lineRule="auto"/>
        <w:ind w:left="567" w:right="1695"/>
        <w:rPr>
          <w:rFonts w:ascii="Arial" w:eastAsia="Arial" w:hAnsi="Arial" w:cs="Arial"/>
        </w:rPr>
      </w:pPr>
      <w:r>
        <w:rPr>
          <w:rFonts w:ascii="Arial" w:hAnsi="Arial"/>
        </w:rPr>
        <w:t xml:space="preserve">Le portail client </w:t>
      </w:r>
      <w:proofErr w:type="spellStart"/>
      <w:r>
        <w:rPr>
          <w:rFonts w:ascii="Arial" w:hAnsi="Arial"/>
        </w:rPr>
        <w:t>myAMAZONE</w:t>
      </w:r>
      <w:proofErr w:type="spellEnd"/>
      <w:r>
        <w:rPr>
          <w:rFonts w:ascii="Arial" w:hAnsi="Arial"/>
        </w:rPr>
        <w:t xml:space="preserve"> accompagne les utilisateurs de machines AMAZONE dans le monde entier en leur proposant des contenus centralisés et des services numériques. Une navigation optimisée, un design épuré et des fonctionnalités supplémentaires permettent d'accéder rapidement et de manière ciblée aux informations opérationnelles nécessaires au quotidien.  </w:t>
      </w:r>
    </w:p>
    <w:p w14:paraId="1D87AC5A" w14:textId="77777777" w:rsidR="00803BAC" w:rsidRPr="003E66B6" w:rsidRDefault="00803BAC" w:rsidP="003E66B6">
      <w:pPr>
        <w:spacing w:after="120" w:line="360" w:lineRule="auto"/>
        <w:ind w:left="567" w:right="1695"/>
        <w:rPr>
          <w:rFonts w:ascii="Arial" w:eastAsia="Arial" w:hAnsi="Arial" w:cs="Arial"/>
        </w:rPr>
      </w:pPr>
    </w:p>
    <w:p w14:paraId="0913D4D6" w14:textId="5CF0BA35" w:rsidR="003E66B6" w:rsidRPr="003E66B6" w:rsidRDefault="003E66B6" w:rsidP="003E66B6">
      <w:pPr>
        <w:spacing w:after="120" w:line="360" w:lineRule="auto"/>
        <w:ind w:left="567" w:right="1695"/>
        <w:rPr>
          <w:rFonts w:ascii="Arial" w:eastAsia="Arial" w:hAnsi="Arial" w:cs="Arial"/>
          <w:b/>
          <w:bCs/>
        </w:rPr>
      </w:pPr>
      <w:r>
        <w:rPr>
          <w:rFonts w:ascii="Arial" w:hAnsi="Arial"/>
          <w:b/>
        </w:rPr>
        <w:t>Trouver rapidement - travailler efficacement</w:t>
      </w:r>
    </w:p>
    <w:p w14:paraId="58D8D462" w14:textId="01C7DD93" w:rsidR="003E66B6" w:rsidRDefault="00C23BE1" w:rsidP="003E66B6">
      <w:pPr>
        <w:spacing w:after="120" w:line="360" w:lineRule="auto"/>
        <w:ind w:left="567" w:right="1695"/>
        <w:rPr>
          <w:rFonts w:ascii="Arial" w:eastAsia="Arial" w:hAnsi="Arial" w:cs="Arial"/>
        </w:rPr>
      </w:pPr>
      <w:r>
        <w:rPr>
          <w:rFonts w:ascii="Arial" w:hAnsi="Arial"/>
        </w:rPr>
        <w:t xml:space="preserve">Le nouveau </w:t>
      </w:r>
      <w:proofErr w:type="spellStart"/>
      <w:r>
        <w:rPr>
          <w:rFonts w:ascii="Arial" w:hAnsi="Arial"/>
        </w:rPr>
        <w:t>myAMAZONE</w:t>
      </w:r>
      <w:proofErr w:type="spellEnd"/>
      <w:r>
        <w:rPr>
          <w:rFonts w:ascii="Arial" w:hAnsi="Arial"/>
        </w:rPr>
        <w:t xml:space="preserve"> se présente avec une interface clairement structurée qui regroupe au même endroit les informations sur les services, les données relatives aux machines et les prestations de garantie – facile à utiliser et à la pointe de la technologie. La navigation a été entièrement repensée et permet une utilisation intuitive du portail. Une nouvelle fonctionnalité de recherche permet d'accéder directement aux modes d'emploi, aux listes de pièces de rechange et aux vidéos d'apprentissage intelligent. </w:t>
      </w:r>
    </w:p>
    <w:p w14:paraId="4E6E3999" w14:textId="77777777" w:rsidR="00233F97" w:rsidRDefault="00233F97" w:rsidP="00233F97">
      <w:pPr>
        <w:spacing w:after="120" w:line="360" w:lineRule="auto"/>
        <w:ind w:left="567" w:right="1695"/>
        <w:rPr>
          <w:rFonts w:ascii="Arial" w:eastAsia="Arial" w:hAnsi="Arial" w:cs="Arial"/>
        </w:rPr>
      </w:pPr>
    </w:p>
    <w:p w14:paraId="68F95870" w14:textId="157BEE36" w:rsidR="00233F97" w:rsidRPr="00233F97" w:rsidRDefault="00233F97" w:rsidP="00233F97">
      <w:pPr>
        <w:spacing w:after="120" w:line="360" w:lineRule="auto"/>
        <w:ind w:left="567" w:right="1695"/>
        <w:rPr>
          <w:rFonts w:ascii="Arial" w:eastAsia="Arial" w:hAnsi="Arial" w:cs="Arial"/>
          <w:b/>
          <w:bCs/>
        </w:rPr>
      </w:pPr>
      <w:r>
        <w:rPr>
          <w:rFonts w:ascii="Arial" w:hAnsi="Arial"/>
          <w:b/>
        </w:rPr>
        <w:t>Utilisable à l'international dans plus de 20 langues</w:t>
      </w:r>
    </w:p>
    <w:p w14:paraId="5C879E92" w14:textId="57EBAEC4" w:rsidR="00281A97" w:rsidRPr="00281A97" w:rsidRDefault="00281A97" w:rsidP="00281A97">
      <w:pPr>
        <w:spacing w:after="120" w:line="360" w:lineRule="auto"/>
        <w:ind w:left="567" w:right="1695"/>
        <w:rPr>
          <w:rFonts w:ascii="Arial" w:eastAsia="Arial" w:hAnsi="Arial" w:cs="Arial"/>
        </w:rPr>
      </w:pPr>
      <w:proofErr w:type="spellStart"/>
      <w:r>
        <w:rPr>
          <w:rFonts w:ascii="Arial" w:hAnsi="Arial"/>
        </w:rPr>
        <w:t>myAMAZONE</w:t>
      </w:r>
      <w:proofErr w:type="spellEnd"/>
      <w:r>
        <w:rPr>
          <w:rFonts w:ascii="Arial" w:hAnsi="Arial"/>
        </w:rPr>
        <w:t xml:space="preserve"> est utilisé dans le monde entier et fait donc l'objet d'une internationalisation systématique. Le portail client est désormais disponible dans plus de 20 langues, ce qui permet une utilisation aisée dans la langue du pays concerné.</w:t>
      </w:r>
    </w:p>
    <w:p w14:paraId="585E13F8" w14:textId="77777777" w:rsidR="00281A97" w:rsidRPr="003E66B6" w:rsidRDefault="00281A97" w:rsidP="003E66B6">
      <w:pPr>
        <w:spacing w:after="120" w:line="360" w:lineRule="auto"/>
        <w:ind w:left="567" w:right="1695"/>
        <w:rPr>
          <w:rFonts w:ascii="Arial" w:eastAsia="Arial" w:hAnsi="Arial" w:cs="Arial"/>
        </w:rPr>
      </w:pPr>
    </w:p>
    <w:p w14:paraId="0C5C838E"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Enregistrement des machines offrant une réelle valeur ajoutée</w:t>
      </w:r>
    </w:p>
    <w:p w14:paraId="6D496920" w14:textId="0CFDE932" w:rsidR="003E66B6" w:rsidRPr="003E66B6" w:rsidRDefault="003E66B6" w:rsidP="003E66B6">
      <w:pPr>
        <w:spacing w:after="120" w:line="360" w:lineRule="auto"/>
        <w:ind w:left="567" w:right="1695"/>
        <w:rPr>
          <w:rFonts w:ascii="Arial" w:eastAsia="Arial" w:hAnsi="Arial" w:cs="Arial"/>
        </w:rPr>
      </w:pPr>
      <w:r>
        <w:rPr>
          <w:rFonts w:ascii="Arial" w:hAnsi="Arial"/>
        </w:rPr>
        <w:t xml:space="preserve">L'enregistrement individuel des machines constitue un élément central. Les utilisateurs bénéficient d'une garantie constructeur de 2 ans, d'une garantie </w:t>
      </w:r>
      <w:r>
        <w:rPr>
          <w:rFonts w:ascii="Arial" w:hAnsi="Arial"/>
        </w:rPr>
        <w:lastRenderedPageBreak/>
        <w:t>anti-perforation par corrosion pour certains épandeurs d'engrais, ainsi que de 2 ans de garantie supplémentaires sur l'</w:t>
      </w:r>
      <w:proofErr w:type="spellStart"/>
      <w:r>
        <w:rPr>
          <w:rFonts w:ascii="Arial" w:hAnsi="Arial"/>
        </w:rPr>
        <w:t>AmaSwitch</w:t>
      </w:r>
      <w:proofErr w:type="spellEnd"/>
      <w:r>
        <w:rPr>
          <w:rFonts w:ascii="Arial" w:hAnsi="Arial"/>
        </w:rPr>
        <w:t xml:space="preserve"> plus. Vous bénéficiez également d'un accès numérique aux listes de pièces de rechange, aux manuels d'utilisation et aux vidéos d'apprentissage en ligne destinées à la formation et à la pratique, et vous êtes automatiquement mis en relation avec le partenaire commercial AMAZONE compétent. Il est ainsi possible de créer un espace de services personnalisé qui accompagne le client tout au long du cycle de vie de la machine.</w:t>
      </w:r>
    </w:p>
    <w:p w14:paraId="3452D375" w14:textId="46723E14" w:rsidR="003E66B6" w:rsidRPr="003E66B6" w:rsidRDefault="003E66B6" w:rsidP="003E66B6">
      <w:pPr>
        <w:spacing w:after="120" w:line="360" w:lineRule="auto"/>
        <w:ind w:left="567" w:right="1695"/>
        <w:rPr>
          <w:rFonts w:ascii="Arial" w:eastAsia="Arial" w:hAnsi="Arial" w:cs="Arial"/>
          <w:b/>
          <w:bCs/>
        </w:rPr>
      </w:pPr>
    </w:p>
    <w:p w14:paraId="6886F975"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Les services numériques, partie intégrante du service client</w:t>
      </w:r>
    </w:p>
    <w:p w14:paraId="1D1CE20F" w14:textId="40309CA0" w:rsidR="003E66B6" w:rsidRPr="003E66B6" w:rsidRDefault="003E66B6" w:rsidP="003E66B6">
      <w:pPr>
        <w:spacing w:after="120" w:line="360" w:lineRule="auto"/>
        <w:ind w:left="567" w:right="1695"/>
        <w:rPr>
          <w:rFonts w:ascii="Arial" w:eastAsia="Arial" w:hAnsi="Arial" w:cs="Arial"/>
        </w:rPr>
      </w:pPr>
      <w:r>
        <w:rPr>
          <w:rFonts w:ascii="Arial" w:hAnsi="Arial"/>
        </w:rPr>
        <w:t>Avec cette refonte, AMAZONE souligne l'importance croissante des offres de services numériques. La plateforme fait l'objet d'améliorations constantes et sera prochainement enrichie de services intelligents. L'objectif est d'alléger sensiblement la charge de travail quotidienne des agriculteurs et de simplifier les processus de service à long terme.</w:t>
      </w:r>
    </w:p>
    <w:p w14:paraId="78192A25" w14:textId="23F5727B" w:rsidR="003E66B6" w:rsidRPr="003E66B6" w:rsidRDefault="003E66B6" w:rsidP="003E66B6">
      <w:pPr>
        <w:spacing w:after="120" w:line="360" w:lineRule="auto"/>
        <w:ind w:left="567" w:right="1695"/>
        <w:rPr>
          <w:rFonts w:ascii="Arial" w:eastAsia="Arial" w:hAnsi="Arial" w:cs="Arial"/>
        </w:rPr>
      </w:pPr>
      <w:r>
        <w:rPr>
          <w:rFonts w:ascii="Arial" w:hAnsi="Arial"/>
        </w:rPr>
        <w:t xml:space="preserve">Le nouveau </w:t>
      </w:r>
      <w:proofErr w:type="spellStart"/>
      <w:r>
        <w:rPr>
          <w:rFonts w:ascii="Arial" w:hAnsi="Arial"/>
        </w:rPr>
        <w:t>myAMAZONE</w:t>
      </w:r>
      <w:proofErr w:type="spellEnd"/>
      <w:r>
        <w:rPr>
          <w:rFonts w:ascii="Arial" w:hAnsi="Arial"/>
        </w:rPr>
        <w:t xml:space="preserve"> est désormais disponible en ligne à l'adresse </w:t>
      </w:r>
      <w:r>
        <w:rPr>
          <w:rFonts w:ascii="Arial" w:hAnsi="Arial"/>
          <w:b/>
        </w:rPr>
        <w:t>my.amazone.net</w:t>
      </w:r>
    </w:p>
    <w:p w14:paraId="751A2DD2" w14:textId="326E2A48" w:rsidR="007639FE" w:rsidRDefault="007639FE" w:rsidP="004A4E71">
      <w:pPr>
        <w:spacing w:after="120" w:line="360" w:lineRule="auto"/>
        <w:ind w:left="567" w:right="1695"/>
        <w:rPr>
          <w:rFonts w:ascii="Arial" w:hAnsi="Arial" w:cs="Arial"/>
          <w:bCs/>
        </w:rPr>
      </w:pPr>
    </w:p>
    <w:p w14:paraId="085CD88A" w14:textId="77777777" w:rsidR="007639FE" w:rsidRDefault="007639FE" w:rsidP="007639FE">
      <w:pPr>
        <w:spacing w:after="120" w:line="360" w:lineRule="auto"/>
        <w:ind w:left="567" w:right="1695"/>
        <w:rPr>
          <w:rFonts w:ascii="Arial" w:hAnsi="Arial" w:cs="Arial"/>
          <w:bCs/>
        </w:rPr>
      </w:pPr>
    </w:p>
    <w:p w14:paraId="6CEBD45C" w14:textId="65C85D4D" w:rsidR="007639FE" w:rsidRDefault="009C473F" w:rsidP="007639FE">
      <w:pPr>
        <w:spacing w:after="120" w:line="360" w:lineRule="auto"/>
        <w:ind w:left="567" w:right="1695"/>
        <w:rPr>
          <w:rFonts w:ascii="Arial" w:hAnsi="Arial" w:cs="Arial"/>
          <w:bCs/>
        </w:rPr>
      </w:pPr>
      <w:r>
        <w:rPr>
          <w:rFonts w:ascii="Arial" w:hAnsi="Arial"/>
          <w:noProof/>
        </w:rPr>
        <w:lastRenderedPageBreak/>
        <w:drawing>
          <wp:inline distT="0" distB="0" distL="0" distR="0" wp14:anchorId="37C6E2D9" wp14:editId="7506ACA7">
            <wp:extent cx="6400800" cy="3492318"/>
            <wp:effectExtent l="0" t="0" r="0" b="0"/>
            <wp:docPr id="212873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3492318"/>
                    </a:xfrm>
                    <a:prstGeom prst="rect">
                      <a:avLst/>
                    </a:prstGeom>
                    <a:noFill/>
                    <a:ln>
                      <a:noFill/>
                    </a:ln>
                  </pic:spPr>
                </pic:pic>
              </a:graphicData>
            </a:graphic>
          </wp:inline>
        </w:drawing>
      </w:r>
    </w:p>
    <w:p w14:paraId="40CDAEBE" w14:textId="77777777" w:rsidR="009C473F" w:rsidRDefault="009C473F" w:rsidP="007639FE">
      <w:pPr>
        <w:spacing w:after="120" w:line="360" w:lineRule="auto"/>
        <w:ind w:left="567" w:right="1695"/>
        <w:rPr>
          <w:rFonts w:ascii="Arial" w:hAnsi="Arial" w:cs="Arial"/>
          <w:bCs/>
        </w:rPr>
      </w:pPr>
    </w:p>
    <w:p w14:paraId="257ED86B" w14:textId="5440B6C2" w:rsidR="009C473F" w:rsidRPr="00C50449" w:rsidRDefault="00C50449" w:rsidP="007639FE">
      <w:pPr>
        <w:spacing w:after="120" w:line="360" w:lineRule="auto"/>
        <w:ind w:left="567" w:right="1695"/>
        <w:rPr>
          <w:rFonts w:ascii="Arial" w:hAnsi="Arial" w:cs="Arial"/>
          <w:bCs/>
          <w:i/>
          <w:iCs/>
        </w:rPr>
      </w:pPr>
      <w:r>
        <w:rPr>
          <w:rFonts w:ascii="Arial" w:hAnsi="Arial"/>
          <w:i/>
        </w:rPr>
        <w:t xml:space="preserve">En savoir plus : Le nouveau </w:t>
      </w:r>
      <w:proofErr w:type="spellStart"/>
      <w:r>
        <w:rPr>
          <w:rFonts w:ascii="Arial" w:hAnsi="Arial"/>
          <w:i/>
        </w:rPr>
        <w:t>myAMAZONE</w:t>
      </w:r>
      <w:proofErr w:type="spellEnd"/>
      <w:r>
        <w:rPr>
          <w:rFonts w:ascii="Arial" w:hAnsi="Arial"/>
          <w:i/>
        </w:rPr>
        <w:t xml:space="preserve"> pour encore plus d'efficacité au quotidien. </w:t>
      </w:r>
    </w:p>
    <w:p w14:paraId="2E3ED066" w14:textId="51B0213E" w:rsidR="004A4E71" w:rsidRDefault="004A4E71">
      <w:pPr>
        <w:rPr>
          <w:rFonts w:ascii="Arial" w:hAnsi="Arial" w:cs="Arial"/>
          <w:bCs/>
        </w:rPr>
      </w:pPr>
    </w:p>
    <w:p w14:paraId="1D2C4ABE" w14:textId="77777777" w:rsidR="00B21CCB" w:rsidRDefault="00B21CCB">
      <w:pPr>
        <w:rPr>
          <w:rFonts w:ascii="Arial" w:hAnsi="Arial" w:cs="Arial"/>
          <w:bCs/>
        </w:rPr>
      </w:pPr>
    </w:p>
    <w:p w14:paraId="65F6B6D1" w14:textId="77777777" w:rsidR="00B21CCB" w:rsidRDefault="00B21CCB">
      <w:pPr>
        <w:rPr>
          <w:rFonts w:ascii="Arial" w:hAnsi="Arial" w:cs="Arial"/>
          <w:bCs/>
        </w:rPr>
      </w:pPr>
    </w:p>
    <w:p w14:paraId="08AFF317" w14:textId="77777777" w:rsidR="00B21CCB" w:rsidRDefault="00B21CCB">
      <w:pPr>
        <w:rPr>
          <w:rFonts w:ascii="Arial" w:hAnsi="Arial" w:cs="Arial"/>
          <w:bCs/>
        </w:rPr>
      </w:pPr>
    </w:p>
    <w:p w14:paraId="5E0990CE" w14:textId="77777777" w:rsidR="003E357C" w:rsidRPr="00D27732" w:rsidRDefault="003E357C" w:rsidP="003E357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30051D6E" w14:textId="3BDBD0DE" w:rsidR="003E357C" w:rsidRPr="00E12CE4" w:rsidRDefault="003E357C" w:rsidP="003E357C">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produisent des machines agricoles et des machines destinées à l’entretien des espaces verts. Cette entreprise gérée par ses propriétaires emploie environ 2 700 personnes sur 8 sites de production, au sein du Global Parts Center et du Global </w:t>
      </w:r>
      <w:proofErr w:type="spellStart"/>
      <w:r>
        <w:rPr>
          <w:rFonts w:ascii="Arial" w:hAnsi="Arial"/>
          <w:color w:val="808080" w:themeColor="background1" w:themeShade="80"/>
          <w:sz w:val="20"/>
        </w:rPr>
        <w:t>Machinery</w:t>
      </w:r>
      <w:proofErr w:type="spellEnd"/>
      <w:r>
        <w:rPr>
          <w:rFonts w:ascii="Arial" w:hAnsi="Arial"/>
          <w:color w:val="808080" w:themeColor="background1" w:themeShade="80"/>
          <w:sz w:val="20"/>
        </w:rPr>
        <w:t xml:space="preserve"> Center, ainsi que dans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9" w:history="1">
        <w:r w:rsidR="00B97564" w:rsidRPr="00AB5EFA">
          <w:rPr>
            <w:rStyle w:val="Hyperlink"/>
            <w:rFonts w:ascii="Arial" w:hAnsi="Arial"/>
            <w:sz w:val="20"/>
          </w:rPr>
          <w:t>www.amazone.net/fr</w:t>
        </w:r>
      </w:hyperlink>
    </w:p>
    <w:p w14:paraId="4F46E2B2" w14:textId="77777777" w:rsidR="003E357C" w:rsidRDefault="003E357C" w:rsidP="003E357C">
      <w:pPr>
        <w:tabs>
          <w:tab w:val="left" w:pos="3550"/>
        </w:tabs>
        <w:spacing w:line="360" w:lineRule="auto"/>
        <w:ind w:left="567" w:right="1128"/>
      </w:pPr>
      <w:r>
        <w:rPr>
          <w:noProof/>
          <w:color w:val="0563C1"/>
        </w:rPr>
        <w:drawing>
          <wp:inline distT="0" distB="0" distL="0" distR="0" wp14:anchorId="6D73A96B" wp14:editId="09375726">
            <wp:extent cx="241300" cy="241300"/>
            <wp:effectExtent l="0" t="0" r="6350" b="6350"/>
            <wp:docPr id="13" name="Grafik 13" descr="Ein Bild, das Symbol enthält.&#10;&#10;KI-generierte Inhalte können fehlerhaft sei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170839" wp14:editId="2DA34E1F">
            <wp:extent cx="241300" cy="241300"/>
            <wp:effectExtent l="0" t="0" r="6350" b="6350"/>
            <wp:docPr id="12" name="Grafik 12" descr="Ein Bild, das Kreis, Design enthält.&#10;&#10;KI-generierte Inhalte können fehlerhaft sein.">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F8C5D0" wp14:editId="1EC9B281">
            <wp:extent cx="241300" cy="241300"/>
            <wp:effectExtent l="0" t="0" r="6350" b="6350"/>
            <wp:docPr id="11" name="Grafik 11" descr="Ein Bild, das Kreis, Design enthält.&#10;&#10;KI-generierte Inhalte können fehlerhaft sein.">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AD1AEBE" wp14:editId="19298B7D">
            <wp:extent cx="241300" cy="241300"/>
            <wp:effectExtent l="0" t="0" r="6350" b="6350"/>
            <wp:docPr id="10" name="Grafik 10" descr="Ein Bild, das Symbol, Kreis enthält.&#10;&#10;KI-generierte Inhalte können fehlerhaft sei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D8F36E" wp14:editId="42FFA591">
            <wp:extent cx="241300" cy="241300"/>
            <wp:effectExtent l="0" t="0" r="6350" b="6350"/>
            <wp:docPr id="7" name="Grafik 7" descr="Ein Bild, das Text, Symbol, Design enthält.&#10;&#10;KI-generierte Inhalte können fehlerhaft sein.">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60C5D8A" w14:textId="2F229DB9" w:rsidR="00A46482" w:rsidRDefault="00A46482" w:rsidP="003E357C">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1923" w14:textId="77777777" w:rsidR="003E66B6" w:rsidRDefault="003E66B6">
      <w:r>
        <w:separator/>
      </w:r>
    </w:p>
  </w:endnote>
  <w:endnote w:type="continuationSeparator" w:id="0">
    <w:p w14:paraId="63B82172" w14:textId="77777777" w:rsidR="003E66B6" w:rsidRDefault="003E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634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13077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1C6C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BFA73FC" w14:textId="2B6D9FD8"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B21CCB">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235FB68"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BFA73FC" w14:textId="2B6D9FD8"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B21CCB">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B9E3" w14:textId="77777777" w:rsidR="003E66B6" w:rsidRDefault="003E66B6">
      <w:r>
        <w:separator/>
      </w:r>
    </w:p>
  </w:footnote>
  <w:footnote w:type="continuationSeparator" w:id="0">
    <w:p w14:paraId="31EA8C4C" w14:textId="77777777" w:rsidR="003E66B6" w:rsidRDefault="003E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C9B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2BEC73" w14:textId="0A5C19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B21CCB">
                            <w:rPr>
                              <w:rFonts w:ascii="Arial" w:hAnsi="Arial"/>
                              <w:color w:val="FFFFFF" w:themeColor="background1"/>
                              <w:sz w:val="28"/>
                            </w:rPr>
                            <w:t>a</w:t>
                          </w:r>
                          <w:r w:rsidR="00B97564">
                            <w:rPr>
                              <w:rFonts w:ascii="Arial" w:hAnsi="Arial"/>
                              <w:color w:val="FFFFFF" w:themeColor="background1"/>
                              <w:sz w:val="28"/>
                            </w:rPr>
                            <w:t>v</w:t>
                          </w:r>
                          <w:r w:rsidR="00B21CCB">
                            <w:rPr>
                              <w:rFonts w:ascii="Arial" w:hAnsi="Arial"/>
                              <w:color w:val="FFFFFF" w:themeColor="background1"/>
                              <w:sz w:val="28"/>
                            </w:rPr>
                            <w:t>ril</w:t>
                          </w:r>
                          <w:r>
                            <w:rPr>
                              <w:rFonts w:ascii="Arial" w:hAnsi="Arial"/>
                              <w:color w:val="FFFFFF" w:themeColor="background1"/>
                              <w:sz w:val="28"/>
                            </w:rPr>
                            <w:t xml:space="preserve"> 202</w:t>
                          </w:r>
                          <w:r w:rsidR="00B21CCB">
                            <w:rPr>
                              <w:rFonts w:ascii="Arial" w:hAnsi="Arial"/>
                              <w:color w:val="FFFFFF" w:themeColor="background1"/>
                              <w:sz w:val="28"/>
                            </w:rPr>
                            <w:t>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22BEC73" w14:textId="0A5C19C8"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B21CCB">
                      <w:rPr>
                        <w:rFonts w:ascii="Arial" w:hAnsi="Arial"/>
                        <w:color w:val="FFFFFF" w:themeColor="background1"/>
                        <w:sz w:val="28"/>
                      </w:rPr>
                      <w:t>a</w:t>
                    </w:r>
                    <w:r w:rsidR="00B97564">
                      <w:rPr>
                        <w:rFonts w:ascii="Arial" w:hAnsi="Arial"/>
                        <w:color w:val="FFFFFF" w:themeColor="background1"/>
                        <w:sz w:val="28"/>
                      </w:rPr>
                      <w:t>v</w:t>
                    </w:r>
                    <w:r w:rsidR="00B21CCB">
                      <w:rPr>
                        <w:rFonts w:ascii="Arial" w:hAnsi="Arial"/>
                        <w:color w:val="FFFFFF" w:themeColor="background1"/>
                        <w:sz w:val="28"/>
                      </w:rPr>
                      <w:t>ril</w:t>
                    </w:r>
                    <w:r>
                      <w:rPr>
                        <w:rFonts w:ascii="Arial" w:hAnsi="Arial"/>
                        <w:color w:val="FFFFFF" w:themeColor="background1"/>
                        <w:sz w:val="28"/>
                      </w:rPr>
                      <w:t xml:space="preserve"> 202</w:t>
                    </w:r>
                    <w:r w:rsidR="00B21CCB">
                      <w:rPr>
                        <w:rFonts w:ascii="Arial" w:hAnsi="Arial"/>
                        <w:color w:val="FFFFFF" w:themeColor="background1"/>
                        <w:sz w:val="28"/>
                      </w:rPr>
                      <w:t>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09FBE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07A82A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854B3A"/>
    <w:multiLevelType w:val="hybridMultilevel"/>
    <w:tmpl w:val="7D582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16835055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B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254"/>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94"/>
    <w:rsid w:val="000D07D1"/>
    <w:rsid w:val="000D0EF1"/>
    <w:rsid w:val="000D1FED"/>
    <w:rsid w:val="000D35C6"/>
    <w:rsid w:val="000D431B"/>
    <w:rsid w:val="000D6400"/>
    <w:rsid w:val="000D7D8C"/>
    <w:rsid w:val="000E25F8"/>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1F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45A6"/>
    <w:rsid w:val="00205632"/>
    <w:rsid w:val="00206595"/>
    <w:rsid w:val="0021075B"/>
    <w:rsid w:val="00210C1C"/>
    <w:rsid w:val="00211B27"/>
    <w:rsid w:val="00212120"/>
    <w:rsid w:val="00212FC9"/>
    <w:rsid w:val="00213DA5"/>
    <w:rsid w:val="00214B31"/>
    <w:rsid w:val="00216D03"/>
    <w:rsid w:val="00216F89"/>
    <w:rsid w:val="0021724A"/>
    <w:rsid w:val="0021735D"/>
    <w:rsid w:val="00220557"/>
    <w:rsid w:val="002213AC"/>
    <w:rsid w:val="002223F7"/>
    <w:rsid w:val="00224778"/>
    <w:rsid w:val="002269B0"/>
    <w:rsid w:val="00232457"/>
    <w:rsid w:val="0023280D"/>
    <w:rsid w:val="00232BF5"/>
    <w:rsid w:val="00233AA4"/>
    <w:rsid w:val="00233F97"/>
    <w:rsid w:val="002356E7"/>
    <w:rsid w:val="002364EF"/>
    <w:rsid w:val="0023694B"/>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A97"/>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D5D88"/>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0CC9"/>
    <w:rsid w:val="00302020"/>
    <w:rsid w:val="003041D2"/>
    <w:rsid w:val="00304E8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57C"/>
    <w:rsid w:val="003E66B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6FD4"/>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3D8"/>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674F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2AE2"/>
    <w:rsid w:val="007C4223"/>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BAC"/>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85C"/>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7BF4"/>
    <w:rsid w:val="009C0A7D"/>
    <w:rsid w:val="009C0DF6"/>
    <w:rsid w:val="009C0FA3"/>
    <w:rsid w:val="009C1465"/>
    <w:rsid w:val="009C473F"/>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2A22"/>
    <w:rsid w:val="00A13169"/>
    <w:rsid w:val="00A16777"/>
    <w:rsid w:val="00A16D39"/>
    <w:rsid w:val="00A25385"/>
    <w:rsid w:val="00A253B7"/>
    <w:rsid w:val="00A25D04"/>
    <w:rsid w:val="00A263F0"/>
    <w:rsid w:val="00A27032"/>
    <w:rsid w:val="00A32E99"/>
    <w:rsid w:val="00A33D2F"/>
    <w:rsid w:val="00A3477F"/>
    <w:rsid w:val="00A347A7"/>
    <w:rsid w:val="00A35234"/>
    <w:rsid w:val="00A35CB4"/>
    <w:rsid w:val="00A367BE"/>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1CCB"/>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02B"/>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97564"/>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3BE1"/>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49"/>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52D7"/>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404"/>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5E8"/>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1056"/>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ECF"/>
    <w:rsid w:val="00F923C5"/>
    <w:rsid w:val="00F93065"/>
    <w:rsid w:val="00F93DB3"/>
    <w:rsid w:val="00F94A25"/>
    <w:rsid w:val="00F96279"/>
    <w:rsid w:val="00F968EE"/>
    <w:rsid w:val="00F9691A"/>
    <w:rsid w:val="00FA0A20"/>
    <w:rsid w:val="00FA19B2"/>
    <w:rsid w:val="00FA4B33"/>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C142A10"/>
  <w15:docId w15:val="{D49CEA1F-6B21-451C-AF15-F5C556D7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B21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france"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france" TargetMode="External"/><Relationship Id="rId19" Type="http://schemas.openxmlformats.org/officeDocument/2006/relationships/hyperlink" Target="https://www.linkedin.com/company/amazone-france/" TargetMode="External"/><Relationship Id="rId4" Type="http://schemas.openxmlformats.org/officeDocument/2006/relationships/settings" Target="settings.xml"/><Relationship Id="rId9" Type="http://schemas.openxmlformats.org/officeDocument/2006/relationships/hyperlink" Target="http://www.amazone.net/fr"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522</Words>
  <Characters>3146</Characters>
  <Application>Microsoft Office Word</Application>
  <DocSecurity>0</DocSecurity>
  <Lines>69</Lines>
  <Paragraphs>17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Berelsmann Nadine</dc:creator>
  <cp:keywords/>
  <dc:description/>
  <cp:lastModifiedBy>Berelsmann Nadine</cp:lastModifiedBy>
  <cp:revision>15</cp:revision>
  <cp:lastPrinted>2010-02-24T09:10:00Z</cp:lastPrinted>
  <dcterms:created xsi:type="dcterms:W3CDTF">2026-03-16T16:52:00Z</dcterms:created>
  <dcterms:modified xsi:type="dcterms:W3CDTF">2026-04-16T11:57:00Z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